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D8" w:rsidRPr="00BF1631" w:rsidRDefault="00E537D8" w:rsidP="00E537D8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537D8" w:rsidRPr="003E3BD8" w:rsidRDefault="00E537D8" w:rsidP="00E537D8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537D8" w:rsidRPr="003E3BD8" w:rsidRDefault="00E537D8" w:rsidP="00E537D8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537D8" w:rsidRPr="003E3BD8" w:rsidRDefault="00E537D8" w:rsidP="00E537D8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E537D8" w:rsidRPr="003E3BD8" w:rsidRDefault="00E537D8" w:rsidP="00E537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E537D8" w:rsidRPr="003E3BD8" w:rsidRDefault="00E537D8" w:rsidP="00E537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E537D8" w:rsidRPr="003E3BD8" w:rsidRDefault="00E537D8" w:rsidP="00E537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E537D8" w:rsidRPr="003E3BD8" w:rsidRDefault="00E537D8" w:rsidP="00E537D8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852C53" w:rsidRDefault="00852C53" w:rsidP="00E537D8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537D8" w:rsidRPr="006C0F68" w:rsidRDefault="00E537D8" w:rsidP="00E537D8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="00C132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8</w:t>
      </w:r>
    </w:p>
    <w:p w:rsidR="00E537D8" w:rsidRPr="003E3BD8" w:rsidRDefault="00C1328F" w:rsidP="00E537D8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30</w:t>
      </w:r>
      <w:r w:rsidR="00E537D8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січня</w:t>
      </w:r>
      <w:r w:rsidR="00E537D8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F27F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  <w:r w:rsidR="00852C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537D8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</w:p>
    <w:p w:rsidR="00E537D8" w:rsidRPr="003E3BD8" w:rsidRDefault="00E537D8" w:rsidP="00E537D8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37D8" w:rsidRPr="003E3BD8" w:rsidRDefault="00E537D8" w:rsidP="00E537D8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E537D8" w:rsidRPr="003E3BD8" w:rsidRDefault="00E537D8" w:rsidP="00E537D8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37D8" w:rsidRPr="003E3BD8" w:rsidRDefault="00E537D8" w:rsidP="00E537D8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37D8" w:rsidRPr="003E3BD8" w:rsidRDefault="00E537D8" w:rsidP="00E53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E537D8" w:rsidRPr="003E3BD8" w:rsidRDefault="00E537D8" w:rsidP="00E53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E537D8" w:rsidRDefault="00E537D8" w:rsidP="00E537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r w:rsidRPr="00CA714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 Ж.В.,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н.д. Борзова І.Н.,        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 Мокан В.І.,</w:t>
      </w:r>
      <w:r w:rsidR="00C1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Саладуха О.В.,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 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зурашу Г.Г.  </w:t>
      </w:r>
    </w:p>
    <w:p w:rsidR="00E537D8" w:rsidRPr="003E3BD8" w:rsidRDefault="00E537D8" w:rsidP="00E537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 w:rsidRPr="003E3B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E537D8" w:rsidRPr="003E3BD8" w:rsidRDefault="00E537D8" w:rsidP="00E53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E537D8" w:rsidRDefault="00E537D8" w:rsidP="00E53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Молоканов Ю.А., Когут Н.О., Товстенко В.М.,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Крикун Ю.Ю, Осадча Л.М.,  Іванів Ю.В.</w:t>
      </w:r>
    </w:p>
    <w:p w:rsidR="00E537D8" w:rsidRDefault="00E537D8" w:rsidP="00E537D8">
      <w:pPr>
        <w:pStyle w:val="a5"/>
        <w:spacing w:after="120"/>
        <w:ind w:left="-11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537D8" w:rsidRPr="005E6339" w:rsidRDefault="00E537D8" w:rsidP="00E537D8">
      <w:pPr>
        <w:pStyle w:val="a5"/>
        <w:spacing w:after="120"/>
        <w:ind w:left="0" w:firstLine="709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</w:p>
    <w:p w:rsidR="00E537D8" w:rsidRPr="003E3BD8" w:rsidRDefault="00E537D8" w:rsidP="00E537D8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:rsidR="00C5133F" w:rsidRDefault="00C5133F" w:rsidP="00C5133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5133F" w:rsidRPr="00C5133F" w:rsidRDefault="00C5133F" w:rsidP="00C51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F">
        <w:rPr>
          <w:rFonts w:ascii="Times New Roman" w:hAnsi="Times New Roman" w:cs="Times New Roman"/>
          <w:sz w:val="28"/>
          <w:szCs w:val="28"/>
        </w:rPr>
        <w:t xml:space="preserve">1. Про проект Постанови Верховної Ради України «Про </w:t>
      </w:r>
      <w:r w:rsidR="00852C53">
        <w:rPr>
          <w:rFonts w:ascii="Times New Roman" w:hAnsi="Times New Roman" w:cs="Times New Roman"/>
          <w:sz w:val="28"/>
          <w:szCs w:val="28"/>
        </w:rPr>
        <w:t>З</w:t>
      </w:r>
      <w:r w:rsidRPr="00C5133F">
        <w:rPr>
          <w:rFonts w:ascii="Times New Roman" w:hAnsi="Times New Roman" w:cs="Times New Roman"/>
          <w:sz w:val="28"/>
          <w:szCs w:val="28"/>
        </w:rPr>
        <w:t>вернення Верховної Ради України до</w:t>
      </w:r>
      <w:r w:rsidR="00852C53">
        <w:rPr>
          <w:rFonts w:ascii="Times New Roman" w:hAnsi="Times New Roman" w:cs="Times New Roman"/>
          <w:sz w:val="28"/>
          <w:szCs w:val="28"/>
        </w:rPr>
        <w:t xml:space="preserve"> парламентів країн світу,</w:t>
      </w:r>
      <w:r w:rsidRPr="00C5133F">
        <w:rPr>
          <w:rFonts w:ascii="Times New Roman" w:hAnsi="Times New Roman" w:cs="Times New Roman"/>
          <w:sz w:val="28"/>
          <w:szCs w:val="28"/>
        </w:rPr>
        <w:t xml:space="preserve"> Міжнародного олімпійського комітету, національних олімпійських комітетів та міжнародних спортивних федерацій».</w:t>
      </w:r>
    </w:p>
    <w:p w:rsidR="00E537D8" w:rsidRPr="00F6435C" w:rsidRDefault="00C5133F" w:rsidP="00E537D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7D8" w:rsidRPr="00F6435C">
        <w:rPr>
          <w:rFonts w:ascii="Times New Roman" w:eastAsia="Times New Roman" w:hAnsi="Times New Roman" w:cs="Times New Roman"/>
          <w:sz w:val="28"/>
          <w:szCs w:val="28"/>
        </w:rPr>
        <w:t>. Різне.</w:t>
      </w:r>
    </w:p>
    <w:p w:rsidR="00E537D8" w:rsidRPr="00F6435C" w:rsidRDefault="00E537D8" w:rsidP="00E537D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C5133F" w:rsidRDefault="00E537D8" w:rsidP="00E537D8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</w:t>
      </w:r>
    </w:p>
    <w:p w:rsidR="00C5133F" w:rsidRDefault="00C5133F" w:rsidP="00E537D8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133F" w:rsidRDefault="00C5133F" w:rsidP="00E537D8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537D8" w:rsidRPr="003E3BD8" w:rsidRDefault="00E537D8" w:rsidP="00C5133F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1.</w:t>
      </w:r>
    </w:p>
    <w:p w:rsidR="00E537D8" w:rsidRPr="003E3BD8" w:rsidRDefault="00E537D8" w:rsidP="00E537D8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133F" w:rsidRPr="00C5133F" w:rsidRDefault="00E537D8" w:rsidP="00C51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3BD8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C5133F" w:rsidRPr="00C5133F">
        <w:rPr>
          <w:rFonts w:ascii="Times New Roman" w:hAnsi="Times New Roman" w:cs="Times New Roman"/>
          <w:sz w:val="28"/>
          <w:szCs w:val="28"/>
        </w:rPr>
        <w:t xml:space="preserve">проект Постанови Верховної Ради України «Про </w:t>
      </w:r>
      <w:r w:rsidR="00852C53">
        <w:rPr>
          <w:rFonts w:ascii="Times New Roman" w:hAnsi="Times New Roman" w:cs="Times New Roman"/>
          <w:sz w:val="28"/>
          <w:szCs w:val="28"/>
        </w:rPr>
        <w:t>З</w:t>
      </w:r>
      <w:r w:rsidR="00C5133F" w:rsidRPr="00C5133F">
        <w:rPr>
          <w:rFonts w:ascii="Times New Roman" w:hAnsi="Times New Roman" w:cs="Times New Roman"/>
          <w:sz w:val="28"/>
          <w:szCs w:val="28"/>
        </w:rPr>
        <w:t xml:space="preserve">вернення Верховної Ради України до </w:t>
      </w:r>
      <w:r w:rsidR="00852C53">
        <w:rPr>
          <w:rFonts w:ascii="Times New Roman" w:hAnsi="Times New Roman" w:cs="Times New Roman"/>
          <w:sz w:val="28"/>
          <w:szCs w:val="28"/>
        </w:rPr>
        <w:t xml:space="preserve">парламентів країн світу, </w:t>
      </w:r>
      <w:r w:rsidR="00C5133F" w:rsidRPr="00C5133F">
        <w:rPr>
          <w:rFonts w:ascii="Times New Roman" w:hAnsi="Times New Roman" w:cs="Times New Roman"/>
          <w:sz w:val="28"/>
          <w:szCs w:val="28"/>
        </w:rPr>
        <w:t>Міжнародного олімпійського комітету, національних олімпійських комітетів та міжнародних спортивних федерацій».</w:t>
      </w:r>
    </w:p>
    <w:p w:rsidR="00E537D8" w:rsidRPr="003E3BD8" w:rsidRDefault="00E537D8" w:rsidP="00E537D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3F" w:rsidRDefault="00E537D8" w:rsidP="00E537D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513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Кожем’якін А.А.</w:t>
      </w:r>
    </w:p>
    <w:p w:rsidR="00C5133F" w:rsidRDefault="00C5133F" w:rsidP="00E537D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37D8" w:rsidRDefault="00E537D8" w:rsidP="00C5133F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C5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Суркіс Г.М.,  Мокан В.І., </w:t>
      </w:r>
      <w:r w:rsidR="00C513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Саладуха О.В., Борзова І.Н., Мазурашу Г.Г.</w:t>
      </w:r>
    </w:p>
    <w:p w:rsidR="00C5133F" w:rsidRDefault="00C5133F" w:rsidP="00C5133F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537D8" w:rsidRPr="003E3BD8" w:rsidRDefault="00E537D8" w:rsidP="00E537D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E537D8" w:rsidRDefault="00E537D8" w:rsidP="00E537D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3F" w:rsidRPr="00C5133F" w:rsidRDefault="00C5133F" w:rsidP="00C513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F">
        <w:rPr>
          <w:rFonts w:ascii="Times New Roman" w:hAnsi="Times New Roman" w:cs="Times New Roman"/>
          <w:sz w:val="28"/>
          <w:szCs w:val="28"/>
        </w:rPr>
        <w:t xml:space="preserve">1. Внести на розгляд Верховної Ради України проект Постанови Верховної Ради України "Про </w:t>
      </w:r>
      <w:r w:rsidR="00852C53">
        <w:rPr>
          <w:rFonts w:ascii="Times New Roman" w:hAnsi="Times New Roman" w:cs="Times New Roman"/>
          <w:sz w:val="28"/>
          <w:szCs w:val="28"/>
        </w:rPr>
        <w:t>З</w:t>
      </w:r>
      <w:r w:rsidRPr="00C5133F">
        <w:rPr>
          <w:rFonts w:ascii="Times New Roman" w:hAnsi="Times New Roman" w:cs="Times New Roman"/>
          <w:sz w:val="28"/>
          <w:szCs w:val="28"/>
        </w:rPr>
        <w:t>вернення Верховної Ради України до</w:t>
      </w:r>
      <w:r w:rsidR="00852C53">
        <w:rPr>
          <w:rFonts w:ascii="Times New Roman" w:hAnsi="Times New Roman" w:cs="Times New Roman"/>
          <w:sz w:val="28"/>
          <w:szCs w:val="28"/>
        </w:rPr>
        <w:t xml:space="preserve"> парламентів країн світу,</w:t>
      </w:r>
      <w:r w:rsidRPr="00C5133F">
        <w:rPr>
          <w:rFonts w:ascii="Times New Roman" w:hAnsi="Times New Roman" w:cs="Times New Roman"/>
          <w:sz w:val="28"/>
          <w:szCs w:val="28"/>
        </w:rPr>
        <w:t xml:space="preserve"> Міжнародного олімпійського комітету, національних олімпійських комітетів та міжнародних спортивних федерацій".</w:t>
      </w:r>
    </w:p>
    <w:p w:rsidR="00C5133F" w:rsidRPr="00C5133F" w:rsidRDefault="00C5133F" w:rsidP="00C513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F">
        <w:rPr>
          <w:rFonts w:ascii="Times New Roman" w:hAnsi="Times New Roman" w:cs="Times New Roman"/>
          <w:sz w:val="28"/>
          <w:szCs w:val="28"/>
        </w:rPr>
        <w:t xml:space="preserve">2. Рекомендувати Верховній Раді України проект Постанови Верховної Ради України "Про </w:t>
      </w:r>
      <w:r w:rsidR="00852C53">
        <w:rPr>
          <w:rFonts w:ascii="Times New Roman" w:hAnsi="Times New Roman" w:cs="Times New Roman"/>
          <w:sz w:val="28"/>
          <w:szCs w:val="28"/>
        </w:rPr>
        <w:t>З</w:t>
      </w:r>
      <w:r w:rsidRPr="00C5133F">
        <w:rPr>
          <w:rFonts w:ascii="Times New Roman" w:hAnsi="Times New Roman" w:cs="Times New Roman"/>
          <w:sz w:val="28"/>
          <w:szCs w:val="28"/>
        </w:rPr>
        <w:t>вернення Верховної Ради України до</w:t>
      </w:r>
      <w:r w:rsidR="00852C53">
        <w:rPr>
          <w:rFonts w:ascii="Times New Roman" w:hAnsi="Times New Roman" w:cs="Times New Roman"/>
          <w:sz w:val="28"/>
          <w:szCs w:val="28"/>
        </w:rPr>
        <w:t xml:space="preserve"> парламентів країн світу,</w:t>
      </w:r>
      <w:r w:rsidRPr="00C5133F">
        <w:rPr>
          <w:rFonts w:ascii="Times New Roman" w:hAnsi="Times New Roman" w:cs="Times New Roman"/>
          <w:sz w:val="28"/>
          <w:szCs w:val="28"/>
        </w:rPr>
        <w:t xml:space="preserve"> Міжнародного олімпійського комітету, національних олімпійських комітетів та міжнародних спортивних федерацій" </w:t>
      </w:r>
      <w:r w:rsidR="00852C53">
        <w:rPr>
          <w:rFonts w:ascii="Times New Roman" w:hAnsi="Times New Roman" w:cs="Times New Roman"/>
          <w:sz w:val="28"/>
          <w:szCs w:val="28"/>
        </w:rPr>
        <w:t xml:space="preserve">(реєстр. 8398),  </w:t>
      </w:r>
      <w:r w:rsidRPr="00C5133F">
        <w:rPr>
          <w:rFonts w:ascii="Times New Roman" w:hAnsi="Times New Roman" w:cs="Times New Roman"/>
          <w:sz w:val="28"/>
          <w:szCs w:val="28"/>
        </w:rPr>
        <w:t>включити до порядку денного дев’ятої сесії Верховної Ради України ІХ скликання, прийняти його за основу і в цілому та схвалити зазначене Звернення з урахуванням техніко-юридичних правок.</w:t>
      </w:r>
    </w:p>
    <w:p w:rsidR="00C5133F" w:rsidRPr="00C5133F" w:rsidRDefault="00C5133F" w:rsidP="00C513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3F">
        <w:rPr>
          <w:rFonts w:ascii="Times New Roman" w:hAnsi="Times New Roman" w:cs="Times New Roman"/>
          <w:sz w:val="28"/>
          <w:szCs w:val="28"/>
        </w:rPr>
        <w:t>3. Доповідачем від Комітету визначити Голову  Комітету Кожем’якіна А.А.</w:t>
      </w:r>
    </w:p>
    <w:p w:rsidR="00E537D8" w:rsidRPr="003E3BD8" w:rsidRDefault="00E537D8" w:rsidP="00E537D8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C513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E537D8" w:rsidRPr="003E3BD8" w:rsidRDefault="00E537D8" w:rsidP="00E537D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E537D8" w:rsidRPr="003E3BD8" w:rsidRDefault="00E537D8" w:rsidP="00E53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537D8" w:rsidRDefault="00DB6C28" w:rsidP="00DB6C28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                </w:t>
      </w:r>
      <w:r w:rsidR="00E537D8"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E537D8" w:rsidRPr="005B2F7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Різне</w:t>
      </w:r>
    </w:p>
    <w:p w:rsidR="00DB6C28" w:rsidRDefault="00DB6C28" w:rsidP="00DB6C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B6C28" w:rsidRPr="001E6D1D" w:rsidRDefault="00DB6C28" w:rsidP="00DB6C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6D1D">
        <w:rPr>
          <w:rFonts w:ascii="Times New Roman" w:hAnsi="Times New Roman" w:cs="Times New Roman"/>
          <w:sz w:val="28"/>
          <w:szCs w:val="28"/>
        </w:rPr>
        <w:t>ро обговорення на підкомітеті з питань державної молодіжної політики пропозицій членів Комітету до</w:t>
      </w:r>
      <w:r w:rsidR="00852C53">
        <w:rPr>
          <w:rFonts w:ascii="Times New Roman" w:hAnsi="Times New Roman" w:cs="Times New Roman"/>
          <w:sz w:val="28"/>
          <w:szCs w:val="28"/>
        </w:rPr>
        <w:t xml:space="preserve"> розгляду у</w:t>
      </w:r>
      <w:r w:rsidRPr="001E6D1D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852C53">
        <w:rPr>
          <w:rFonts w:ascii="Times New Roman" w:hAnsi="Times New Roman" w:cs="Times New Roman"/>
          <w:sz w:val="28"/>
          <w:szCs w:val="28"/>
        </w:rPr>
        <w:t>му</w:t>
      </w:r>
      <w:r w:rsidRPr="001E6D1D">
        <w:rPr>
          <w:rFonts w:ascii="Times New Roman" w:hAnsi="Times New Roman" w:cs="Times New Roman"/>
          <w:sz w:val="28"/>
          <w:szCs w:val="28"/>
        </w:rPr>
        <w:t xml:space="preserve"> читанн</w:t>
      </w:r>
      <w:r w:rsidR="00852C53">
        <w:rPr>
          <w:rFonts w:ascii="Times New Roman" w:hAnsi="Times New Roman" w:cs="Times New Roman"/>
          <w:sz w:val="28"/>
          <w:szCs w:val="28"/>
        </w:rPr>
        <w:t>і</w:t>
      </w:r>
      <w:r w:rsidRPr="001E6D1D">
        <w:rPr>
          <w:rFonts w:ascii="Times New Roman" w:hAnsi="Times New Roman" w:cs="Times New Roman"/>
          <w:sz w:val="28"/>
          <w:szCs w:val="28"/>
        </w:rPr>
        <w:t xml:space="preserve"> проекту  Закону України “Про внесення змін до деяких законів України щодо унормування діяльності та державної реєстрації громадських організацій”, (реєстр, № 8084). </w:t>
      </w:r>
    </w:p>
    <w:p w:rsidR="00DB6C28" w:rsidRPr="001E6D1D" w:rsidRDefault="00DB6C28" w:rsidP="00DB6C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4E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D1D">
        <w:rPr>
          <w:rFonts w:ascii="Times New Roman" w:hAnsi="Times New Roman" w:cs="Times New Roman"/>
          <w:sz w:val="28"/>
          <w:szCs w:val="28"/>
        </w:rPr>
        <w:t xml:space="preserve">Борзову І.Н. </w:t>
      </w:r>
    </w:p>
    <w:p w:rsidR="00852C53" w:rsidRDefault="00852C53" w:rsidP="00DB6C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6C28" w:rsidRPr="001E6D1D" w:rsidRDefault="00DB6C28" w:rsidP="00DB6C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D1D">
        <w:rPr>
          <w:rFonts w:ascii="Times New Roman" w:hAnsi="Times New Roman" w:cs="Times New Roman"/>
          <w:sz w:val="28"/>
          <w:szCs w:val="28"/>
        </w:rPr>
        <w:t xml:space="preserve">Кожем'якін А.А. </w:t>
      </w:r>
    </w:p>
    <w:p w:rsidR="00DB6C28" w:rsidRPr="001E6D1D" w:rsidRDefault="00DB6C28" w:rsidP="00DB6C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3" w:rsidRDefault="00852C53" w:rsidP="00DB6C2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6C28" w:rsidRPr="003E3BD8" w:rsidRDefault="00DB6C28" w:rsidP="00DB6C2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DB6C28" w:rsidRDefault="00DB6C28" w:rsidP="00DB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28" w:rsidRPr="001E6D1D" w:rsidRDefault="00DB6C28" w:rsidP="00DB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</w:t>
      </w:r>
      <w:r w:rsidRPr="001E6D1D">
        <w:rPr>
          <w:rFonts w:ascii="Times New Roman" w:hAnsi="Times New Roman" w:cs="Times New Roman"/>
          <w:sz w:val="28"/>
          <w:szCs w:val="28"/>
        </w:rPr>
        <w:t>нформацію Борзової І.Н. про обговорення на підкомітеті з питань державної молодіжної політики пропозицій членів Комітету до другого читання до проекту  Закону України “Про внесення змін до деяких законів України щодо унормування діяльності та державної реєстрації громадських організацій”, (реєстр, № 8084)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1D">
        <w:rPr>
          <w:rFonts w:ascii="Times New Roman" w:hAnsi="Times New Roman" w:cs="Times New Roman"/>
          <w:sz w:val="28"/>
          <w:szCs w:val="28"/>
        </w:rPr>
        <w:t xml:space="preserve">взяти до відома. </w:t>
      </w:r>
    </w:p>
    <w:p w:rsidR="00DB6C28" w:rsidRPr="001E6D1D" w:rsidRDefault="00DB6C28" w:rsidP="00DB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1D">
        <w:rPr>
          <w:rFonts w:ascii="Times New Roman" w:hAnsi="Times New Roman" w:cs="Times New Roman"/>
          <w:sz w:val="28"/>
          <w:szCs w:val="28"/>
        </w:rPr>
        <w:t xml:space="preserve">2. Направити до Комітету Верховної Ради України з питань правової політики звернення Комітету щодо роз’яснення пропозицій членів Комітету до проекту  Закону України “Про внесення змін до деяких законів України щодо унормування діяльності та державної реєстрації громадських організацій”, (реєстр, № 8084), а також щодо розгляду питання про доцільність збереження поняття «громадська спілка» при підготовці законопроекту до другого читання. </w:t>
      </w:r>
    </w:p>
    <w:p w:rsidR="00DB6C28" w:rsidRDefault="00DB6C28" w:rsidP="00E537D8">
      <w:pPr>
        <w:widowControl w:val="0"/>
        <w:ind w:right="118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537D8" w:rsidRPr="003E3BD8" w:rsidRDefault="00E537D8" w:rsidP="00E53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DB6C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E537D8" w:rsidRPr="0057575D" w:rsidRDefault="00E537D8" w:rsidP="00E537D8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537D8" w:rsidRDefault="00E537D8" w:rsidP="00E537D8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E537D8" w:rsidRPr="003E3BD8" w:rsidRDefault="00E537D8" w:rsidP="00E537D8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537D8" w:rsidRDefault="00E537D8" w:rsidP="00E537D8">
      <w:pPr>
        <w:widowControl w:val="0"/>
        <w:spacing w:after="240" w:line="240" w:lineRule="auto"/>
        <w:ind w:right="118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E537D8" w:rsidRDefault="00E537D8" w:rsidP="00E537D8"/>
    <w:p w:rsidR="00184DC3" w:rsidRDefault="00184DC3"/>
    <w:sectPr w:rsidR="00184DC3" w:rsidSect="00DA12E8">
      <w:footerReference w:type="default" r:id="rId4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7479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7C6A" w:rsidRDefault="007479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D8"/>
    <w:rsid w:val="00184DC3"/>
    <w:rsid w:val="007479DD"/>
    <w:rsid w:val="00852C53"/>
    <w:rsid w:val="009F1652"/>
    <w:rsid w:val="00C1328F"/>
    <w:rsid w:val="00C5133F"/>
    <w:rsid w:val="00DB6C28"/>
    <w:rsid w:val="00E537D8"/>
    <w:rsid w:val="00F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BB18"/>
  <w15:chartTrackingRefBased/>
  <w15:docId w15:val="{1C9D7F3A-3437-40CF-9F08-10FB1D3A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37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537D8"/>
  </w:style>
  <w:style w:type="paragraph" w:styleId="a5">
    <w:name w:val="List Paragraph"/>
    <w:basedOn w:val="a"/>
    <w:uiPriority w:val="34"/>
    <w:qFormat/>
    <w:rsid w:val="00E53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537D8"/>
  </w:style>
  <w:style w:type="paragraph" w:styleId="a6">
    <w:name w:val="Balloon Text"/>
    <w:basedOn w:val="a"/>
    <w:link w:val="a7"/>
    <w:uiPriority w:val="99"/>
    <w:semiHidden/>
    <w:unhideWhenUsed/>
    <w:rsid w:val="00DB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Комітет з питань молоді і спорту 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2</cp:revision>
  <cp:lastPrinted>2023-01-31T12:05:00Z</cp:lastPrinted>
  <dcterms:created xsi:type="dcterms:W3CDTF">2023-01-31T09:40:00Z</dcterms:created>
  <dcterms:modified xsi:type="dcterms:W3CDTF">2023-01-31T12:18:00Z</dcterms:modified>
</cp:coreProperties>
</file>